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bookmarkStart w:colFirst="0" w:colLast="0" w:name="_heading=h.2xcof5ijieyp" w:id="0"/>
      <w:bookmarkEnd w:id="0"/>
      <w:r w:rsidDel="00000000" w:rsidR="00000000" w:rsidRPr="00000000">
        <w:rPr>
          <w:rtl w:val="0"/>
        </w:rPr>
        <w:t xml:space="preserve">Regras de Funcionamento da Disciplina de Estágio/Projecto LCC 2025/26 - 1º semestre</w:t>
      </w:r>
    </w:p>
    <w:p w:rsidR="00000000" w:rsidDel="00000000" w:rsidP="00000000" w:rsidRDefault="00000000" w:rsidRPr="00000000" w14:paraId="00000002">
      <w:pPr>
        <w:jc w:val="both"/>
        <w:rPr/>
      </w:pPr>
      <w:r w:rsidDel="00000000" w:rsidR="00000000" w:rsidRPr="00000000">
        <w:rPr>
          <w:rtl w:val="0"/>
        </w:rPr>
        <w:tab/>
        <w:tab/>
        <w:tab/>
        <w:tab/>
        <w:tab/>
      </w:r>
    </w:p>
    <w:p w:rsidR="00000000" w:rsidDel="00000000" w:rsidP="00000000" w:rsidRDefault="00000000" w:rsidRPr="00000000" w14:paraId="00000003">
      <w:pPr>
        <w:pStyle w:val="Heading2"/>
        <w:spacing w:after="240" w:before="240" w:lineRule="auto"/>
        <w:jc w:val="both"/>
        <w:rPr/>
      </w:pPr>
      <w:bookmarkStart w:colFirst="0" w:colLast="0" w:name="_heading=h.1v695eiy2di0" w:id="1"/>
      <w:bookmarkEnd w:id="1"/>
      <w:r w:rsidDel="00000000" w:rsidR="00000000" w:rsidRPr="00000000">
        <w:rPr>
          <w:rtl w:val="0"/>
        </w:rPr>
        <w:t xml:space="preserve">Frequência à Disciplina</w:t>
      </w:r>
    </w:p>
    <w:p w:rsidR="00000000" w:rsidDel="00000000" w:rsidP="00000000" w:rsidRDefault="00000000" w:rsidRPr="00000000" w14:paraId="00000004">
      <w:pPr>
        <w:jc w:val="both"/>
        <w:rPr/>
      </w:pPr>
      <w:r w:rsidDel="00000000" w:rsidR="00000000" w:rsidRPr="00000000">
        <w:rPr>
          <w:rtl w:val="0"/>
        </w:rPr>
        <w:t xml:space="preserve">É da responsabilidade do aluno verificar, por análise do seu plano de estudos e com base nas regras de inscrição nas disciplinas da Faculdade de Ciências da Universidade do Porto, que está em condições de se inscrever na disciplina de Estágio. Os alunos para os quais se verifique posteriormente não estarem legalmente inscritos ficarão automaticamente com a matrícula anulada.</w:t>
      </w:r>
    </w:p>
    <w:p w:rsidR="00000000" w:rsidDel="00000000" w:rsidP="00000000" w:rsidRDefault="00000000" w:rsidRPr="00000000" w14:paraId="00000005">
      <w:pPr>
        <w:jc w:val="both"/>
        <w:rPr/>
      </w:pPr>
      <w:r w:rsidDel="00000000" w:rsidR="00000000" w:rsidRPr="00000000">
        <w:rPr>
          <w:rtl w:val="0"/>
        </w:rPr>
        <w:tab/>
        <w:tab/>
        <w:tab/>
        <w:tab/>
        <w:tab/>
      </w:r>
    </w:p>
    <w:p w:rsidR="00000000" w:rsidDel="00000000" w:rsidP="00000000" w:rsidRDefault="00000000" w:rsidRPr="00000000" w14:paraId="00000006">
      <w:pPr>
        <w:pStyle w:val="Heading2"/>
        <w:spacing w:after="240" w:before="240" w:lineRule="auto"/>
        <w:jc w:val="both"/>
        <w:rPr/>
      </w:pPr>
      <w:bookmarkStart w:colFirst="0" w:colLast="0" w:name="_heading=h.ioksa0b2qeg0" w:id="2"/>
      <w:bookmarkEnd w:id="2"/>
      <w:r w:rsidDel="00000000" w:rsidR="00000000" w:rsidRPr="00000000">
        <w:rPr>
          <w:rtl w:val="0"/>
        </w:rPr>
        <w:t xml:space="preserve">Orientação do Trabalho de Estágio</w:t>
      </w:r>
    </w:p>
    <w:p w:rsidR="00000000" w:rsidDel="00000000" w:rsidP="00000000" w:rsidRDefault="00000000" w:rsidRPr="00000000" w14:paraId="00000007">
      <w:pPr>
        <w:jc w:val="both"/>
        <w:rPr/>
      </w:pPr>
      <w:r w:rsidDel="00000000" w:rsidR="00000000" w:rsidRPr="00000000">
        <w:rPr>
          <w:rtl w:val="0"/>
        </w:rPr>
        <w:t xml:space="preserve">O aluno terá um orientador de Estágio na instituição de acolhimento, associado ao projecto que lhe foi atribuído.</w:t>
      </w:r>
    </w:p>
    <w:p w:rsidR="00000000" w:rsidDel="00000000" w:rsidP="00000000" w:rsidRDefault="00000000" w:rsidRPr="00000000" w14:paraId="00000008">
      <w:pPr>
        <w:jc w:val="both"/>
        <w:rPr/>
      </w:pPr>
      <w:r w:rsidDel="00000000" w:rsidR="00000000" w:rsidRPr="00000000">
        <w:rPr>
          <w:rtl w:val="0"/>
        </w:rPr>
        <w:tab/>
        <w:tab/>
        <w:tab/>
        <w:tab/>
        <w:tab/>
      </w:r>
    </w:p>
    <w:p w:rsidR="00000000" w:rsidDel="00000000" w:rsidP="00000000" w:rsidRDefault="00000000" w:rsidRPr="00000000" w14:paraId="00000009">
      <w:pPr>
        <w:pStyle w:val="Heading2"/>
        <w:spacing w:after="240" w:before="240" w:lineRule="auto"/>
        <w:jc w:val="both"/>
        <w:rPr/>
      </w:pPr>
      <w:bookmarkStart w:colFirst="0" w:colLast="0" w:name="_heading=h.bridos87z9m3" w:id="3"/>
      <w:bookmarkEnd w:id="3"/>
      <w:r w:rsidDel="00000000" w:rsidR="00000000" w:rsidRPr="00000000">
        <w:rPr>
          <w:rtl w:val="0"/>
        </w:rPr>
        <w:t xml:space="preserve">Elaboração do relatório</w:t>
      </w:r>
    </w:p>
    <w:p w:rsidR="00000000" w:rsidDel="00000000" w:rsidP="00000000" w:rsidRDefault="00000000" w:rsidRPr="00000000" w14:paraId="0000000A">
      <w:pPr>
        <w:jc w:val="both"/>
        <w:rPr/>
      </w:pPr>
      <w:r w:rsidDel="00000000" w:rsidR="00000000" w:rsidRPr="00000000">
        <w:rPr>
          <w:rtl w:val="0"/>
        </w:rPr>
        <w:t xml:space="preserve">O aluno deverá redigir um relatório de estágio que descreve o trabalho realizado durante a disciplina, que não deverá ultrapassar as 20 páginas. O dito relatório será entregue por correio electrónico e avaliado pelo regente da unidade curricular ou por um perito convidado para este efeito.</w:t>
      </w:r>
    </w:p>
    <w:p w:rsidR="00000000" w:rsidDel="00000000" w:rsidP="00000000" w:rsidRDefault="00000000" w:rsidRPr="00000000" w14:paraId="0000000B">
      <w:pPr>
        <w:jc w:val="both"/>
        <w:rPr/>
      </w:pPr>
      <w:r w:rsidDel="00000000" w:rsidR="00000000" w:rsidRPr="00000000">
        <w:rPr>
          <w:rtl w:val="0"/>
        </w:rPr>
        <w:tab/>
        <w:tab/>
        <w:tab/>
        <w:tab/>
        <w:tab/>
      </w:r>
    </w:p>
    <w:p w:rsidR="00000000" w:rsidDel="00000000" w:rsidP="00000000" w:rsidRDefault="00000000" w:rsidRPr="00000000" w14:paraId="0000000C">
      <w:pPr>
        <w:pStyle w:val="Heading2"/>
        <w:spacing w:after="240" w:before="240" w:lineRule="auto"/>
        <w:jc w:val="both"/>
        <w:rPr/>
      </w:pPr>
      <w:bookmarkStart w:colFirst="0" w:colLast="0" w:name="_heading=h.v4akn8e6hxet" w:id="4"/>
      <w:bookmarkEnd w:id="4"/>
      <w:r w:rsidDel="00000000" w:rsidR="00000000" w:rsidRPr="00000000">
        <w:rPr>
          <w:rtl w:val="0"/>
        </w:rPr>
        <w:t xml:space="preserve">Orientações para a avaliação do Estágio</w:t>
      </w:r>
    </w:p>
    <w:p w:rsidR="00000000" w:rsidDel="00000000" w:rsidP="00000000" w:rsidRDefault="00000000" w:rsidRPr="00000000" w14:paraId="0000000D">
      <w:pPr>
        <w:jc w:val="both"/>
        <w:rPr/>
      </w:pPr>
      <w:r w:rsidDel="00000000" w:rsidR="00000000" w:rsidRPr="00000000">
        <w:rPr>
          <w:rtl w:val="0"/>
        </w:rPr>
        <w:t xml:space="preserve">O trabalho de estágio será avaliado segundo as seguintes três critérios:</w:t>
        <w:tab/>
        <w:tab/>
        <w:tab/>
        <w:tab/>
      </w:r>
    </w:p>
    <w:p w:rsidR="00000000" w:rsidDel="00000000" w:rsidP="00000000" w:rsidRDefault="00000000" w:rsidRPr="00000000" w14:paraId="0000000E">
      <w:pPr>
        <w:numPr>
          <w:ilvl w:val="0"/>
          <w:numId w:val="1"/>
        </w:numPr>
        <w:spacing w:before="240" w:lineRule="auto"/>
        <w:ind w:left="720" w:hanging="360"/>
        <w:jc w:val="both"/>
        <w:rPr/>
      </w:pPr>
      <w:r w:rsidDel="00000000" w:rsidR="00000000" w:rsidRPr="00000000">
        <w:rPr>
          <w:b w:val="1"/>
          <w:i w:val="1"/>
          <w:rtl w:val="0"/>
        </w:rPr>
        <w:t xml:space="preserve">Grau de autonomia com que o trabalho foi desenvolvido </w:t>
      </w:r>
      <w:r w:rsidDel="00000000" w:rsidR="00000000" w:rsidRPr="00000000">
        <w:rPr>
          <w:rtl w:val="0"/>
        </w:rPr>
        <w:t xml:space="preserve">(informação a fornecer pelo orientador): </w:t>
      </w:r>
      <w:r w:rsidDel="00000000" w:rsidR="00000000" w:rsidRPr="00000000">
        <w:rPr>
          <w:b w:val="1"/>
          <w:rtl w:val="0"/>
        </w:rPr>
        <w:t xml:space="preserve">Baixo </w:t>
      </w:r>
      <w:r w:rsidDel="00000000" w:rsidR="00000000" w:rsidRPr="00000000">
        <w:rPr>
          <w:rtl w:val="0"/>
        </w:rPr>
        <w:t xml:space="preserve">– dificuldade em progredir de forma autónoma; </w:t>
      </w:r>
      <w:r w:rsidDel="00000000" w:rsidR="00000000" w:rsidRPr="00000000">
        <w:rPr>
          <w:b w:val="1"/>
          <w:rtl w:val="0"/>
        </w:rPr>
        <w:t xml:space="preserve">Médio </w:t>
      </w:r>
      <w:r w:rsidDel="00000000" w:rsidR="00000000" w:rsidRPr="00000000">
        <w:rPr>
          <w:rtl w:val="0"/>
        </w:rPr>
        <w:t xml:space="preserve">– alguma autonomia mas com situações de bloqueio que requereram a intervenção do orientador; </w:t>
      </w:r>
      <w:r w:rsidDel="00000000" w:rsidR="00000000" w:rsidRPr="00000000">
        <w:rPr>
          <w:b w:val="1"/>
          <w:rtl w:val="0"/>
        </w:rPr>
        <w:t xml:space="preserve">Elevado </w:t>
      </w:r>
      <w:r w:rsidDel="00000000" w:rsidR="00000000" w:rsidRPr="00000000">
        <w:rPr>
          <w:rtl w:val="0"/>
        </w:rPr>
        <w:t xml:space="preserve">– muito boa capacidade de resolução de problemas de forma autónoma com intervenção do orientador focada na definição dos passos seguintes do trabalho.</w:t>
      </w:r>
    </w:p>
    <w:p w:rsidR="00000000" w:rsidDel="00000000" w:rsidP="00000000" w:rsidRDefault="00000000" w:rsidRPr="00000000" w14:paraId="0000000F">
      <w:pPr>
        <w:numPr>
          <w:ilvl w:val="0"/>
          <w:numId w:val="1"/>
        </w:numPr>
        <w:ind w:left="720" w:hanging="360"/>
        <w:jc w:val="both"/>
        <w:rPr/>
      </w:pPr>
      <w:r w:rsidDel="00000000" w:rsidR="00000000" w:rsidRPr="00000000">
        <w:rPr>
          <w:b w:val="1"/>
          <w:i w:val="1"/>
          <w:rtl w:val="0"/>
        </w:rPr>
        <w:t xml:space="preserve">Grau de satisfação dos objectivos </w:t>
      </w:r>
      <w:r w:rsidDel="00000000" w:rsidR="00000000" w:rsidRPr="00000000">
        <w:rPr>
          <w:rtl w:val="0"/>
        </w:rPr>
        <w:t xml:space="preserve">(a avaliar pelo relatório e informação do orientador): </w:t>
      </w:r>
      <w:r w:rsidDel="00000000" w:rsidR="00000000" w:rsidRPr="00000000">
        <w:rPr>
          <w:b w:val="1"/>
          <w:rtl w:val="0"/>
        </w:rPr>
        <w:t xml:space="preserve">Baixo </w:t>
      </w:r>
      <w:r w:rsidDel="00000000" w:rsidR="00000000" w:rsidRPr="00000000">
        <w:rPr>
          <w:rtl w:val="0"/>
        </w:rPr>
        <w:t xml:space="preserve">– atingiram-se os objectivos considerados mínimos para o trabalho proposto; </w:t>
      </w:r>
      <w:r w:rsidDel="00000000" w:rsidR="00000000" w:rsidRPr="00000000">
        <w:rPr>
          <w:b w:val="1"/>
          <w:rtl w:val="0"/>
        </w:rPr>
        <w:t xml:space="preserve">Médio </w:t>
      </w:r>
      <w:r w:rsidDel="00000000" w:rsidR="00000000" w:rsidRPr="00000000">
        <w:rPr>
          <w:rtl w:val="0"/>
        </w:rPr>
        <w:t xml:space="preserve">– atingiram-se os objectivos pretendidos embora, possivelmente, não na totalidade; </w:t>
      </w:r>
      <w:r w:rsidDel="00000000" w:rsidR="00000000" w:rsidRPr="00000000">
        <w:rPr>
          <w:b w:val="1"/>
          <w:rtl w:val="0"/>
        </w:rPr>
        <w:t xml:space="preserve">Elevado </w:t>
      </w:r>
      <w:r w:rsidDel="00000000" w:rsidR="00000000" w:rsidRPr="00000000">
        <w:rPr>
          <w:rtl w:val="0"/>
        </w:rPr>
        <w:t xml:space="preserve">– atingiram-se plenamente, ou mesmo ultrapassaram-se, os objectivos definidos.</w:t>
      </w:r>
    </w:p>
    <w:p w:rsidR="00000000" w:rsidDel="00000000" w:rsidP="00000000" w:rsidRDefault="00000000" w:rsidRPr="00000000" w14:paraId="00000010">
      <w:pPr>
        <w:numPr>
          <w:ilvl w:val="0"/>
          <w:numId w:val="1"/>
        </w:numPr>
        <w:spacing w:after="240" w:lineRule="auto"/>
        <w:ind w:left="720" w:hanging="360"/>
        <w:jc w:val="both"/>
        <w:rPr/>
      </w:pPr>
      <w:r w:rsidDel="00000000" w:rsidR="00000000" w:rsidRPr="00000000">
        <w:rPr>
          <w:b w:val="1"/>
          <w:i w:val="1"/>
          <w:rtl w:val="0"/>
        </w:rPr>
        <w:t xml:space="preserve">Nível de dificuldade intrínseca do trabalho desenvolvido </w:t>
      </w:r>
      <w:r w:rsidDel="00000000" w:rsidR="00000000" w:rsidRPr="00000000">
        <w:rPr>
          <w:rtl w:val="0"/>
        </w:rPr>
        <w:t xml:space="preserve">(a avaliar pelo relatório):</w:t>
        <w:br w:type="textWrapping"/>
        <w:t xml:space="preserve"> </w:t>
      </w:r>
      <w:r w:rsidDel="00000000" w:rsidR="00000000" w:rsidRPr="00000000">
        <w:rPr>
          <w:b w:val="1"/>
          <w:rtl w:val="0"/>
        </w:rPr>
        <w:t xml:space="preserve">Baixo </w:t>
      </w:r>
      <w:r w:rsidDel="00000000" w:rsidR="00000000" w:rsidRPr="00000000">
        <w:rPr>
          <w:rtl w:val="0"/>
        </w:rPr>
        <w:t xml:space="preserve">– trabalho relativamente fácil, quer do ponto de vista científico quer técnico, baseado em conhecimento bastante disseminado; </w:t>
      </w:r>
      <w:r w:rsidDel="00000000" w:rsidR="00000000" w:rsidRPr="00000000">
        <w:rPr>
          <w:b w:val="1"/>
          <w:rtl w:val="0"/>
        </w:rPr>
        <w:t xml:space="preserve">Médio </w:t>
      </w:r>
      <w:r w:rsidDel="00000000" w:rsidR="00000000" w:rsidRPr="00000000">
        <w:rPr>
          <w:rtl w:val="0"/>
        </w:rPr>
        <w:t xml:space="preserve">– trabalho com alguns detalhes de complexidade elevada requerendo conhecimentos mais avançados/específicos, técnicos ou científicos; </w:t>
      </w:r>
      <w:r w:rsidDel="00000000" w:rsidR="00000000" w:rsidRPr="00000000">
        <w:rPr>
          <w:b w:val="1"/>
          <w:rtl w:val="0"/>
        </w:rPr>
        <w:t xml:space="preserve">Elevado </w:t>
      </w:r>
      <w:r w:rsidDel="00000000" w:rsidR="00000000" w:rsidRPr="00000000">
        <w:rPr>
          <w:rtl w:val="0"/>
        </w:rPr>
        <w:t xml:space="preserve">– trabalho relativamente complexo, requerendo um aprofundamento substancial dos conhecimentos e capacidades técnicas e ou científicas, possivelmente resultando em alguma contribuição inovadora.</w:t>
        <w:br w:type="textWrapping"/>
        <w:t xml:space="preserve"> </w:t>
        <w:tab/>
        <w:tab/>
        <w:tab/>
        <w:tab/>
        <w:tab/>
        <w:tab/>
      </w:r>
    </w:p>
    <w:p w:rsidR="00000000" w:rsidDel="00000000" w:rsidP="00000000" w:rsidRDefault="00000000" w:rsidRPr="00000000" w14:paraId="00000011">
      <w:pPr>
        <w:jc w:val="both"/>
        <w:rPr/>
      </w:pPr>
      <w:r w:rsidDel="00000000" w:rsidR="00000000" w:rsidRPr="00000000">
        <w:rPr>
          <w:rtl w:val="0"/>
        </w:rPr>
        <w:t xml:space="preserve">Os intervalos de classificação de nota final em função dos 3 critérios enunciados acima são estabelecidos pelas seguintes grelhas: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Grau de autonomia (1)</w:t>
            </w:r>
          </w:p>
        </w:tc>
      </w:tr>
      <w:tr>
        <w:trPr>
          <w:cantSplit w:val="0"/>
          <w:trHeight w:val="42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Baixo</w:t>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Médio</w:t>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Elevado</w:t>
            </w:r>
          </w:p>
        </w:tc>
      </w:tr>
      <w:tr>
        <w:trPr>
          <w:cantSplit w:val="0"/>
          <w:trHeight w:val="4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Grau de satisfação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dos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Objectivos (2)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Baixo</w:t>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C</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Médio</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B</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Elevado</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A</w:t>
            </w:r>
          </w:p>
        </w:tc>
      </w:tr>
    </w:tbl>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tbl>
      <w:tblPr>
        <w:tblStyle w:val="Table2"/>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095"/>
        <w:gridCol w:w="1344"/>
        <w:gridCol w:w="1344"/>
        <w:gridCol w:w="1344"/>
        <w:gridCol w:w="1344"/>
        <w:gridCol w:w="1344"/>
        <w:tblGridChange w:id="0">
          <w:tblGrid>
            <w:gridCol w:w="1545"/>
            <w:gridCol w:w="1095"/>
            <w:gridCol w:w="1344"/>
            <w:gridCol w:w="1344"/>
            <w:gridCol w:w="1344"/>
            <w:gridCol w:w="1344"/>
            <w:gridCol w:w="1344"/>
          </w:tblGrid>
        </w:tblGridChange>
      </w:tblGrid>
      <w:tr>
        <w:trPr>
          <w:cantSplit w:val="0"/>
          <w:trHeight w:val="420" w:hRule="atLeast"/>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Intervalo de classificação</w:t>
            </w:r>
          </w:p>
        </w:tc>
      </w:tr>
      <w:tr>
        <w:trPr>
          <w:cantSplit w:val="0"/>
          <w:trHeight w:val="42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b w:val="1"/>
              </w:rPr>
            </w:pPr>
            <w:r w:rsidDel="00000000" w:rsidR="00000000" w:rsidRPr="00000000">
              <w:rPr>
                <w:b w:val="1"/>
                <w:rtl w:val="0"/>
              </w:rPr>
              <w:t xml:space="preserve">E</w:t>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b w:val="1"/>
              </w:rPr>
            </w:pPr>
            <w:r w:rsidDel="00000000" w:rsidR="00000000" w:rsidRPr="00000000">
              <w:rPr>
                <w:b w:val="1"/>
                <w:rtl w:val="0"/>
              </w:rPr>
              <w:t xml:space="preserve">D</w:t>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b w:val="1"/>
              </w:rPr>
            </w:pPr>
            <w:r w:rsidDel="00000000" w:rsidR="00000000" w:rsidRPr="00000000">
              <w:rPr>
                <w:b w:val="1"/>
                <w:rtl w:val="0"/>
              </w:rPr>
              <w:t xml:space="preserve">C</w:t>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b w:val="1"/>
              </w:rPr>
            </w:pPr>
            <w:r w:rsidDel="00000000" w:rsidR="00000000" w:rsidRPr="00000000">
              <w:rPr>
                <w:b w:val="1"/>
                <w:rtl w:val="0"/>
              </w:rPr>
              <w:t xml:space="preserve">B</w:t>
            </w:r>
          </w:p>
        </w:tc>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center"/>
              <w:rPr>
                <w:b w:val="1"/>
              </w:rPr>
            </w:pPr>
            <w:r w:rsidDel="00000000" w:rsidR="00000000" w:rsidRPr="00000000">
              <w:rPr>
                <w:b w:val="1"/>
                <w:rtl w:val="0"/>
              </w:rPr>
              <w:t xml:space="preserve">A</w:t>
            </w:r>
          </w:p>
        </w:tc>
      </w:tr>
      <w:tr>
        <w:trPr>
          <w:cantSplit w:val="0"/>
          <w:trHeight w:val="4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center"/>
              <w:rPr>
                <w:b w:val="1"/>
              </w:rPr>
            </w:pPr>
            <w:r w:rsidDel="00000000" w:rsidR="00000000" w:rsidRPr="00000000">
              <w:rPr>
                <w:b w:val="1"/>
                <w:rtl w:val="0"/>
              </w:rPr>
              <w:t xml:space="preserve">Nível de dificuldade (3)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b w:val="1"/>
              </w:rPr>
            </w:pPr>
            <w:r w:rsidDel="00000000" w:rsidR="00000000" w:rsidRPr="00000000">
              <w:rPr>
                <w:b w:val="1"/>
                <w:rtl w:val="0"/>
              </w:rPr>
              <w:t xml:space="preserve">Baixo</w:t>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10-12</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pPr>
            <w:r w:rsidDel="00000000" w:rsidR="00000000" w:rsidRPr="00000000">
              <w:rPr>
                <w:rtl w:val="0"/>
              </w:rPr>
              <w:t xml:space="preserve">11-13</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pPr>
            <w:r w:rsidDel="00000000" w:rsidR="00000000" w:rsidRPr="00000000">
              <w:rPr>
                <w:rtl w:val="0"/>
              </w:rPr>
              <w:t xml:space="preserve">12-14</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pPr>
            <w:r w:rsidDel="00000000" w:rsidR="00000000" w:rsidRPr="00000000">
              <w:rPr>
                <w:rtl w:val="0"/>
              </w:rPr>
              <w:t xml:space="preserve">13-15</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14-16</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b w:val="1"/>
              </w:rPr>
            </w:pPr>
            <w:r w:rsidDel="00000000" w:rsidR="00000000" w:rsidRPr="00000000">
              <w:rPr>
                <w:b w:val="1"/>
                <w:rtl w:val="0"/>
              </w:rPr>
              <w:t xml:space="preserve">Médio</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pPr>
            <w:r w:rsidDel="00000000" w:rsidR="00000000" w:rsidRPr="00000000">
              <w:rPr>
                <w:rtl w:val="0"/>
              </w:rPr>
              <w:t xml:space="preserve">11-13</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12-14</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pPr>
            <w:r w:rsidDel="00000000" w:rsidR="00000000" w:rsidRPr="00000000">
              <w:rPr>
                <w:rtl w:val="0"/>
              </w:rPr>
              <w:t xml:space="preserve">13-15</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pPr>
            <w:r w:rsidDel="00000000" w:rsidR="00000000" w:rsidRPr="00000000">
              <w:rPr>
                <w:rtl w:val="0"/>
              </w:rPr>
              <w:t xml:space="preserve">14-16</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16-18</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b w:val="1"/>
              </w:rPr>
            </w:pPr>
            <w:r w:rsidDel="00000000" w:rsidR="00000000" w:rsidRPr="00000000">
              <w:rPr>
                <w:b w:val="1"/>
                <w:rtl w:val="0"/>
              </w:rPr>
              <w:t xml:space="preserve">Elevado</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center"/>
              <w:rPr/>
            </w:pPr>
            <w:r w:rsidDel="00000000" w:rsidR="00000000" w:rsidRPr="00000000">
              <w:rPr>
                <w:rtl w:val="0"/>
              </w:rPr>
              <w:t xml:space="preserve">12-14</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13-15</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14-16</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16-18</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18-20</w:t>
            </w:r>
          </w:p>
        </w:tc>
      </w:tr>
    </w:tbl>
    <w:p w:rsidR="00000000" w:rsidDel="00000000" w:rsidP="00000000" w:rsidRDefault="00000000" w:rsidRPr="00000000" w14:paraId="00000054">
      <w:pPr>
        <w:jc w:val="both"/>
        <w:rPr/>
      </w:pPr>
      <w:r w:rsidDel="00000000" w:rsidR="00000000" w:rsidRPr="00000000">
        <w:rPr>
          <w:rtl w:val="0"/>
        </w:rPr>
        <w:tab/>
        <w:tab/>
        <w:tab/>
        <w:tab/>
      </w:r>
    </w:p>
    <w:p w:rsidR="00000000" w:rsidDel="00000000" w:rsidP="00000000" w:rsidRDefault="00000000" w:rsidRPr="00000000" w14:paraId="00000055">
      <w:pPr>
        <w:spacing w:after="240" w:before="240" w:lineRule="auto"/>
        <w:jc w:val="both"/>
        <w:rPr/>
      </w:pPr>
      <w:r w:rsidDel="00000000" w:rsidR="00000000" w:rsidRPr="00000000">
        <w:rPr>
          <w:rtl w:val="0"/>
        </w:rPr>
        <w:t xml:space="preserve">As notas acima de 16 devem corresponder a trabalhos considerados muito bons ou excelentes, suportados por um relatório muito bem estruturado, objectivo e completo, e realizados com grande autonomia.</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Declaramos que conhecemos e aceitamos estes termos.</w:t>
        <w:tab/>
      </w:r>
    </w:p>
    <w:p w:rsidR="00000000" w:rsidDel="00000000" w:rsidP="00000000" w:rsidRDefault="00000000" w:rsidRPr="00000000" w14:paraId="00000057">
      <w:pPr>
        <w:spacing w:after="240" w:before="240" w:lineRule="auto"/>
        <w:jc w:val="both"/>
        <w:rPr/>
      </w:pPr>
      <w:r w:rsidDel="00000000" w:rsidR="00000000" w:rsidRPr="00000000">
        <w:rPr>
          <w:rtl w:val="0"/>
        </w:rPr>
      </w:r>
    </w:p>
    <w:p w:rsidR="00000000" w:rsidDel="00000000" w:rsidP="00000000" w:rsidRDefault="00000000" w:rsidRPr="00000000" w14:paraId="00000058">
      <w:pPr>
        <w:spacing w:after="240" w:before="240" w:lineRule="auto"/>
        <w:jc w:val="both"/>
        <w:rPr>
          <w:b w:val="1"/>
        </w:rPr>
      </w:pPr>
      <w:r w:rsidDel="00000000" w:rsidR="00000000" w:rsidRPr="00000000">
        <w:rPr>
          <w:rtl w:val="0"/>
        </w:rPr>
        <w:t xml:space="preserve">Porto,  ___________ </w:t>
      </w:r>
      <w:r w:rsidDel="00000000" w:rsidR="00000000" w:rsidRPr="00000000">
        <w:rPr>
          <w:b w:val="1"/>
          <w:rtl w:val="0"/>
        </w:rPr>
        <w:t xml:space="preserve">[data]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9">
      <w:pPr>
        <w:spacing w:after="240" w:before="240" w:lineRule="auto"/>
        <w:jc w:val="both"/>
        <w:rPr/>
      </w:pPr>
      <w:r w:rsidDel="00000000" w:rsidR="00000000" w:rsidRPr="00000000">
        <w:rPr>
          <w:rtl w:val="0"/>
        </w:rPr>
        <w:tab/>
        <w:tab/>
        <w:tab/>
        <w:tab/>
      </w:r>
    </w:p>
    <w:p w:rsidR="00000000" w:rsidDel="00000000" w:rsidP="00000000" w:rsidRDefault="00000000" w:rsidRPr="00000000" w14:paraId="0000005A">
      <w:pPr>
        <w:spacing w:after="240" w:before="240" w:lineRule="auto"/>
        <w:jc w:val="both"/>
        <w:rPr/>
      </w:pPr>
      <w:r w:rsidDel="00000000" w:rsidR="00000000" w:rsidRPr="00000000">
        <w:rPr>
          <w:rtl w:val="0"/>
        </w:rPr>
        <w:t xml:space="preserve">O aluno, </w:t>
        <w:tab/>
        <w:tab/>
        <w:tab/>
        <w:tab/>
        <w:tab/>
        <w:tab/>
        <w:t xml:space="preserve">O orientador,</w:t>
      </w:r>
    </w:p>
    <w:p w:rsidR="00000000" w:rsidDel="00000000" w:rsidP="00000000" w:rsidRDefault="00000000" w:rsidRPr="00000000" w14:paraId="0000005B">
      <w:pPr>
        <w:jc w:val="both"/>
        <w:rPr/>
      </w:pPr>
      <w:r w:rsidDel="00000000" w:rsidR="00000000" w:rsidRPr="00000000">
        <w:rPr>
          <w:rtl w:val="0"/>
        </w:rPr>
        <w:tab/>
        <w:tab/>
        <w:tab/>
        <w:tab/>
        <w:tab/>
      </w:r>
    </w:p>
    <w:p w:rsidR="00000000" w:rsidDel="00000000" w:rsidP="00000000" w:rsidRDefault="00000000" w:rsidRPr="00000000" w14:paraId="0000005C">
      <w:pPr>
        <w:spacing w:after="240" w:before="240" w:lineRule="auto"/>
        <w:jc w:val="both"/>
        <w:rPr>
          <w:b w:val="1"/>
        </w:rPr>
      </w:pPr>
      <w:r w:rsidDel="00000000" w:rsidR="00000000" w:rsidRPr="00000000">
        <w:rPr>
          <w:b w:val="1"/>
          <w:rtl w:val="0"/>
        </w:rPr>
        <w:t xml:space="preserve">[Nome]</w:t>
        <w:tab/>
      </w:r>
      <w:r w:rsidDel="00000000" w:rsidR="00000000" w:rsidRPr="00000000">
        <w:rPr>
          <w:rtl w:val="0"/>
        </w:rPr>
        <w:tab/>
        <w:tab/>
        <w:tab/>
        <w:tab/>
        <w:tab/>
        <w:tab/>
      </w:r>
      <w:r w:rsidDel="00000000" w:rsidR="00000000" w:rsidRPr="00000000">
        <w:rPr>
          <w:b w:val="1"/>
          <w:rtl w:val="0"/>
        </w:rPr>
        <w:t xml:space="preserve">[Nome]</w:t>
      </w:r>
    </w:p>
    <w:p w:rsidR="00000000" w:rsidDel="00000000" w:rsidP="00000000" w:rsidRDefault="00000000" w:rsidRPr="00000000" w14:paraId="0000005D">
      <w:pPr>
        <w:jc w:val="both"/>
        <w:rPr/>
      </w:pPr>
      <w:r w:rsidDel="00000000" w:rsidR="00000000" w:rsidRPr="00000000">
        <w:rPr>
          <w:rtl w:val="0"/>
        </w:rPr>
        <w:tab/>
        <w:tab/>
        <w:tab/>
        <w:tab/>
      </w:r>
    </w:p>
    <w:p w:rsidR="00000000" w:rsidDel="00000000" w:rsidP="00000000" w:rsidRDefault="00000000" w:rsidRPr="00000000" w14:paraId="0000005E">
      <w:pPr>
        <w:jc w:val="both"/>
        <w:rPr/>
      </w:pPr>
      <w:r w:rsidDel="00000000" w:rsidR="00000000" w:rsidRPr="00000000">
        <w:rPr>
          <w:rtl w:val="0"/>
        </w:rPr>
        <w:tab/>
        <w:tab/>
        <w:tab/>
      </w:r>
    </w:p>
    <w:p w:rsidR="00000000" w:rsidDel="00000000" w:rsidP="00000000" w:rsidRDefault="00000000" w:rsidRPr="00000000" w14:paraId="0000005F">
      <w:pPr>
        <w:jc w:val="both"/>
        <w:rPr/>
      </w:pPr>
      <w:r w:rsidDel="00000000" w:rsidR="00000000" w:rsidRPr="00000000">
        <w:rPr>
          <w:rtl w:val="0"/>
        </w:rPr>
        <w:tab/>
        <w:tab/>
      </w:r>
    </w:p>
    <w:p w:rsidR="00000000" w:rsidDel="00000000" w:rsidP="00000000" w:rsidRDefault="00000000" w:rsidRPr="00000000" w14:paraId="00000060">
      <w:pPr>
        <w:jc w:val="both"/>
        <w:rPr/>
      </w:pPr>
      <w:r w:rsidDel="00000000" w:rsidR="00000000" w:rsidRPr="00000000">
        <w:rPr>
          <w:rtl w:val="0"/>
        </w:rPr>
        <w:tab/>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Style w:val="Heading1"/>
      <w:rPr/>
    </w:pPr>
    <w:bookmarkStart w:colFirst="0" w:colLast="0" w:name="_heading=h.fef35feukry2" w:id="5"/>
    <w:bookmarkEnd w:id="5"/>
    <w:r w:rsidDel="00000000" w:rsidR="00000000" w:rsidRPr="00000000">
      <w:rPr/>
      <w:drawing>
        <wp:inline distB="114300" distT="114300" distL="114300" distR="114300">
          <wp:extent cx="1785938" cy="70735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938" cy="707352"/>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nj2XLiDSFhFGV2R+F3HnjPNGg==">CgMxLjAyDmguMnhjb2Y1aWppZXlwMg5oLjF2Njk1ZWl5MmRpMDIOaC5pb2tzYTBiMnFlZzAyDmguYnJpZG9zODd6OW0zMg5oLnY0YWtuOGU2aHhldDIOaC5mZWYzNWZldWtyeTI4AHIhMU0zamZXV2xIWURtT3Z3V3NFZHc0SmU1LXF2cnViWDR4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2023-06-15T11:15:00Z</dcterms:created>
</cp:coreProperties>
</file>